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25BB">
      <w:pPr>
        <w:pStyle w:val="1"/>
      </w:pPr>
      <w:hyperlink r:id="rId5" w:history="1">
        <w:r>
          <w:rPr>
            <w:rStyle w:val="a4"/>
            <w:b w:val="0"/>
            <w:bCs w:val="0"/>
          </w:rPr>
          <w:t>Указ Президента РФ от 1 марта 2017 г. N 96</w:t>
        </w:r>
        <w:r>
          <w:rPr>
            <w:rStyle w:val="a4"/>
            <w:b w:val="0"/>
            <w:bCs w:val="0"/>
          </w:rPr>
          <w:br/>
          <w:t>"Об утверждении Положения о кадровом резерве федерального государственного органа"</w:t>
        </w:r>
      </w:hyperlink>
    </w:p>
    <w:p w:rsidR="00000000" w:rsidRDefault="00F225BB"/>
    <w:p w:rsidR="00000000" w:rsidRDefault="00F225BB">
      <w:r>
        <w:t xml:space="preserve">В соответствии с </w:t>
      </w:r>
      <w:hyperlink r:id="rId6" w:history="1">
        <w:r>
          <w:rPr>
            <w:rStyle w:val="a4"/>
          </w:rPr>
          <w:t>частью 11 статьи 64</w:t>
        </w:r>
      </w:hyperlink>
      <w:r>
        <w:t xml:space="preserve"> Федерального закона от 27 июля 2004 г. N 79-ФЗ "О государственной гражданской службе Российской Федерации" постановляю:</w:t>
      </w:r>
    </w:p>
    <w:p w:rsidR="00000000" w:rsidRDefault="00F225BB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кадровом</w:t>
      </w:r>
      <w:r>
        <w:t xml:space="preserve"> резерве федерального государственного органа.</w:t>
      </w:r>
    </w:p>
    <w:p w:rsidR="00000000" w:rsidRDefault="00F225BB">
      <w:bookmarkStart w:id="1" w:name="sub_2"/>
      <w:bookmarkEnd w:id="0"/>
      <w:r>
        <w:t xml:space="preserve">2. Настоящий Указ вступает в силу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"/>
    <w:p w:rsidR="00000000" w:rsidRDefault="00F225B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25BB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25BB">
            <w:pPr>
              <w:pStyle w:val="a8"/>
              <w:jc w:val="right"/>
            </w:pPr>
            <w:r>
              <w:t>В. Путин</w:t>
            </w:r>
          </w:p>
        </w:tc>
      </w:tr>
    </w:tbl>
    <w:p w:rsidR="00000000" w:rsidRDefault="00F225BB"/>
    <w:p w:rsidR="00000000" w:rsidRDefault="00F225BB">
      <w:pPr>
        <w:pStyle w:val="a9"/>
      </w:pPr>
      <w:r>
        <w:t>Москва, Кремль</w:t>
      </w:r>
      <w:r>
        <w:br/>
        <w:t>1 марта 2017 года</w:t>
      </w:r>
      <w:r>
        <w:br/>
        <w:t>N 96</w:t>
      </w:r>
    </w:p>
    <w:p w:rsidR="00000000" w:rsidRDefault="00F225BB"/>
    <w:p w:rsidR="00000000" w:rsidRDefault="00F225BB">
      <w:pPr>
        <w:pStyle w:val="1"/>
      </w:pPr>
      <w:bookmarkStart w:id="2" w:name="sub_1000"/>
      <w:r>
        <w:t>Положение</w:t>
      </w:r>
      <w:r>
        <w:br/>
        <w:t>о кадровом резерве федерального государственного органа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 марта 2017 г. N 96)</w:t>
      </w:r>
    </w:p>
    <w:bookmarkEnd w:id="2"/>
    <w:p w:rsidR="00000000" w:rsidRDefault="00F225BB"/>
    <w:p w:rsidR="00000000" w:rsidRDefault="00F225BB">
      <w:pPr>
        <w:pStyle w:val="1"/>
      </w:pPr>
      <w:bookmarkStart w:id="3" w:name="sub_100"/>
      <w:r>
        <w:t>I. Общие положения</w:t>
      </w:r>
    </w:p>
    <w:bookmarkEnd w:id="3"/>
    <w:p w:rsidR="00000000" w:rsidRDefault="00F225BB"/>
    <w:p w:rsidR="00000000" w:rsidRDefault="00F225BB">
      <w:bookmarkStart w:id="4" w:name="sub_1001"/>
      <w:r>
        <w:t>1. Настоящим Положением определяется порядок формирования к</w:t>
      </w:r>
      <w:r>
        <w:t>адрового резерва федерального государственного органа (далее - кадровый резерв) и работы с ним.</w:t>
      </w:r>
    </w:p>
    <w:p w:rsidR="00000000" w:rsidRDefault="00F225BB">
      <w:bookmarkStart w:id="5" w:name="sub_1002"/>
      <w:bookmarkEnd w:id="4"/>
      <w:r>
        <w:t>2. Кадровый резерв формируется в целях:</w:t>
      </w:r>
    </w:p>
    <w:p w:rsidR="00000000" w:rsidRDefault="00F225BB">
      <w:bookmarkStart w:id="6" w:name="sub_1021"/>
      <w:bookmarkEnd w:id="5"/>
      <w:r>
        <w:t>а) обеспечения равного доступа граждан Российской Федерации (далее - граждане) к федерал</w:t>
      </w:r>
      <w:r>
        <w:t>ьной государственной гражданской службе (далее - федеральная гражданская служба);</w:t>
      </w:r>
    </w:p>
    <w:p w:rsidR="00000000" w:rsidRDefault="00F225BB">
      <w:bookmarkStart w:id="7" w:name="sub_1022"/>
      <w:bookmarkEnd w:id="6"/>
      <w:r>
        <w:t>б) своевременного замещения должностей федеральной гражданской службы;</w:t>
      </w:r>
    </w:p>
    <w:p w:rsidR="00000000" w:rsidRDefault="00F225BB">
      <w:bookmarkStart w:id="8" w:name="sub_1023"/>
      <w:bookmarkEnd w:id="7"/>
      <w:r>
        <w:t>в) содействия формированию высокопрофессионального кадрового состава фе</w:t>
      </w:r>
      <w:r>
        <w:t>деральной гражданской службы;</w:t>
      </w:r>
    </w:p>
    <w:p w:rsidR="00000000" w:rsidRDefault="00F225BB">
      <w:bookmarkStart w:id="9" w:name="sub_1024"/>
      <w:bookmarkEnd w:id="8"/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000000" w:rsidRDefault="00F225BB">
      <w:bookmarkStart w:id="10" w:name="sub_1003"/>
      <w:bookmarkEnd w:id="9"/>
      <w:r>
        <w:t>3. Принципами формирования кадрового резерва являются:</w:t>
      </w:r>
    </w:p>
    <w:p w:rsidR="00000000" w:rsidRDefault="00F225BB">
      <w:bookmarkStart w:id="11" w:name="sub_1031"/>
      <w:bookmarkEnd w:id="10"/>
      <w:r>
        <w:t>а) добровольность включения гражданских служащих (граждан) в кадровый резерв;</w:t>
      </w:r>
    </w:p>
    <w:p w:rsidR="00000000" w:rsidRDefault="00F225BB">
      <w:bookmarkStart w:id="12" w:name="sub_1032"/>
      <w:bookmarkEnd w:id="11"/>
      <w:r>
        <w:t>б) гласность при формировании кадрового резерва;</w:t>
      </w:r>
    </w:p>
    <w:p w:rsidR="00000000" w:rsidRDefault="00F225BB">
      <w:bookmarkStart w:id="13" w:name="sub_1033"/>
      <w:bookmarkEnd w:id="12"/>
      <w:r>
        <w:t>в) соблюдение равенства прав граждан при их включении в кадровый резерв;</w:t>
      </w:r>
    </w:p>
    <w:p w:rsidR="00000000" w:rsidRDefault="00F225BB">
      <w:bookmarkStart w:id="14" w:name="sub_1034"/>
      <w:bookmarkEnd w:id="13"/>
      <w:r>
        <w:t>г) приор</w:t>
      </w:r>
      <w:r>
        <w:t>итетность формирования кадрового резерва на конкурсной основе;</w:t>
      </w:r>
    </w:p>
    <w:p w:rsidR="00000000" w:rsidRDefault="00F225BB">
      <w:bookmarkStart w:id="15" w:name="sub_1035"/>
      <w:bookmarkEnd w:id="14"/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000000" w:rsidRDefault="00F225BB">
      <w:bookmarkStart w:id="16" w:name="sub_1036"/>
      <w:bookmarkEnd w:id="15"/>
      <w:r>
        <w:t>е) взаимосвязь должностно</w:t>
      </w:r>
      <w:r>
        <w:t>го роста гражданских служащих с результатами оценки их профессионализма и компетентности;</w:t>
      </w:r>
    </w:p>
    <w:p w:rsidR="00000000" w:rsidRDefault="00F225BB">
      <w:bookmarkStart w:id="17" w:name="sub_1037"/>
      <w:bookmarkEnd w:id="16"/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</w:t>
      </w:r>
      <w:r>
        <w:t>ужащих (граждан) для включения в кадровый резерв и создание условий для должностного роста гражданских служащих;</w:t>
      </w:r>
    </w:p>
    <w:p w:rsidR="00000000" w:rsidRDefault="00F225BB">
      <w:bookmarkStart w:id="18" w:name="sub_1038"/>
      <w:bookmarkEnd w:id="17"/>
      <w:r>
        <w:lastRenderedPageBreak/>
        <w:t>з) объективность оценки профессиональных и личностных качеств гражданских служащих (граждан), претендующих на включение в кадро</w:t>
      </w:r>
      <w:r>
        <w:t>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000000" w:rsidRDefault="00F225BB">
      <w:bookmarkStart w:id="19" w:name="sub_1004"/>
      <w:bookmarkEnd w:id="18"/>
      <w:r>
        <w:t>4. Положение о кадровом резерве утверждается правовым актом ф</w:t>
      </w:r>
      <w:r>
        <w:t xml:space="preserve">едерального государственного органа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27 июля 2004 г. N 79-ФЗ "О государственной гражданской службе Российской Федерации" (далее - Федеральный закон "О государственной гражданской с</w:t>
      </w:r>
      <w:r>
        <w:t>лужбе Российской Федерации") и настоящим Положением.</w:t>
      </w:r>
    </w:p>
    <w:p w:rsidR="00000000" w:rsidRDefault="00F225BB">
      <w:bookmarkStart w:id="20" w:name="sub_1005"/>
      <w:bookmarkEnd w:id="19"/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</w:t>
      </w:r>
      <w:r>
        <w:t>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bookmarkEnd w:id="20"/>
    <w:p w:rsidR="00000000" w:rsidRDefault="00F225BB"/>
    <w:p w:rsidR="00000000" w:rsidRDefault="00F225BB">
      <w:pPr>
        <w:pStyle w:val="1"/>
      </w:pPr>
      <w:bookmarkStart w:id="21" w:name="sub_200"/>
      <w:r>
        <w:t>II. Порядок формирования кадрового резерва</w:t>
      </w:r>
    </w:p>
    <w:bookmarkEnd w:id="21"/>
    <w:p w:rsidR="00000000" w:rsidRDefault="00F225BB"/>
    <w:p w:rsidR="00000000" w:rsidRDefault="00F225BB">
      <w:bookmarkStart w:id="22" w:name="sub_1006"/>
      <w:r>
        <w:t>6. Кадровый резерв фо</w:t>
      </w:r>
      <w:r>
        <w:t>рмируется представителем нанимателя.</w:t>
      </w:r>
    </w:p>
    <w:p w:rsidR="00000000" w:rsidRDefault="00F225BB">
      <w:bookmarkStart w:id="23" w:name="sub_1007"/>
      <w:bookmarkEnd w:id="22"/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</w:t>
      </w:r>
      <w:r>
        <w:t xml:space="preserve"> государственной службы и кадров.</w:t>
      </w:r>
    </w:p>
    <w:p w:rsidR="00000000" w:rsidRDefault="00F225BB">
      <w:bookmarkStart w:id="24" w:name="sub_1008"/>
      <w:bookmarkEnd w:id="23"/>
      <w:r>
        <w:t>8. В кадровый резерв включаются:</w:t>
      </w:r>
    </w:p>
    <w:p w:rsidR="00000000" w:rsidRDefault="00F225BB">
      <w:bookmarkStart w:id="25" w:name="sub_1081"/>
      <w:bookmarkEnd w:id="24"/>
      <w:r>
        <w:t>а) граждане, претендующие на замещение вакантной должности федеральной гражданской службы:</w:t>
      </w:r>
    </w:p>
    <w:bookmarkEnd w:id="25"/>
    <w:p w:rsidR="00000000" w:rsidRDefault="00F225BB">
      <w:r>
        <w:t>по результатам конкурса на включение в кадровый резерв;</w:t>
      </w:r>
    </w:p>
    <w:p w:rsidR="00000000" w:rsidRDefault="00F225BB">
      <w:bookmarkStart w:id="26" w:name="sub_10813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000000" w:rsidRDefault="00F225BB">
      <w:bookmarkStart w:id="27" w:name="sub_1082"/>
      <w:bookmarkEnd w:id="26"/>
      <w:r>
        <w:t>б) гражданские служащие, претендующие на замещение вакантной должности федеральной гражданской службы в порядке до</w:t>
      </w:r>
      <w:r>
        <w:t>лжностного роста:</w:t>
      </w:r>
    </w:p>
    <w:bookmarkEnd w:id="27"/>
    <w:p w:rsidR="00000000" w:rsidRDefault="00F225BB">
      <w:r>
        <w:t>по результатам конкурса на включение в кадровый резерв;</w:t>
      </w:r>
    </w:p>
    <w:p w:rsidR="00000000" w:rsidRDefault="00F225BB">
      <w:bookmarkStart w:id="28" w:name="sub_10823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000000" w:rsidRDefault="00F225BB">
      <w:bookmarkStart w:id="29" w:name="sub_10824"/>
      <w:bookmarkEnd w:id="28"/>
      <w:r>
        <w:t>по результатам а</w:t>
      </w:r>
      <w:r>
        <w:t xml:space="preserve">ттестации в соответствии с </w:t>
      </w:r>
      <w:hyperlink r:id="rId9" w:history="1">
        <w:r>
          <w:rPr>
            <w:rStyle w:val="a4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000000" w:rsidRDefault="00F225BB">
      <w:bookmarkStart w:id="30" w:name="sub_1083"/>
      <w:bookmarkEnd w:id="29"/>
      <w:r>
        <w:t>в) гражданские служ</w:t>
      </w:r>
      <w:r>
        <w:t>ащие, увольняемые с федеральной гражданской службы:</w:t>
      </w:r>
    </w:p>
    <w:p w:rsidR="00000000" w:rsidRDefault="00F225BB">
      <w:bookmarkStart w:id="31" w:name="sub_10832"/>
      <w:bookmarkEnd w:id="30"/>
      <w:r>
        <w:t xml:space="preserve">по основанию, предусмотренному </w:t>
      </w:r>
      <w:hyperlink r:id="rId10" w:history="1">
        <w:r>
          <w:rPr>
            <w:rStyle w:val="a4"/>
          </w:rPr>
          <w:t>пунктом 8.2</w:t>
        </w:r>
      </w:hyperlink>
      <w:r>
        <w:t xml:space="preserve"> или </w:t>
      </w:r>
      <w:hyperlink r:id="rId11" w:history="1">
        <w:r>
          <w:rPr>
            <w:rStyle w:val="a4"/>
          </w:rPr>
          <w:t>8.3 части 1 статьи 37</w:t>
        </w:r>
      </w:hyperlink>
      <w:r>
        <w:t xml:space="preserve"> Федерального закона "О государственн</w:t>
      </w:r>
      <w:r>
        <w:t>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</w:t>
      </w:r>
      <w:r>
        <w:t>раздненного федерального государственного органа, с согласия указанных гражданских служащих;</w:t>
      </w:r>
    </w:p>
    <w:bookmarkEnd w:id="31"/>
    <w:p w:rsidR="00000000" w:rsidRDefault="00F225BB">
      <w:r>
        <w:t xml:space="preserve">по одному из оснований, предусмотренных </w:t>
      </w:r>
      <w:hyperlink r:id="rId12" w:history="1">
        <w:r>
          <w:rPr>
            <w:rStyle w:val="a4"/>
          </w:rPr>
          <w:t>частью 1 статьи 39</w:t>
        </w:r>
      </w:hyperlink>
      <w:r>
        <w:t xml:space="preserve"> Федерального закона "О государственной гражданской служб</w:t>
      </w:r>
      <w:r>
        <w:t>е Российской Федерации", с согласия указанных гражданских служащих.</w:t>
      </w:r>
    </w:p>
    <w:p w:rsidR="00000000" w:rsidRDefault="00F225BB">
      <w:bookmarkStart w:id="32" w:name="sub_1009"/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sub_300" w:history="1">
        <w:r>
          <w:rPr>
            <w:rStyle w:val="a4"/>
          </w:rPr>
          <w:t>разделом III</w:t>
        </w:r>
      </w:hyperlink>
      <w:r>
        <w:t xml:space="preserve"> настоящего Поло</w:t>
      </w:r>
      <w:r>
        <w:t>жения.</w:t>
      </w:r>
    </w:p>
    <w:p w:rsidR="00000000" w:rsidRDefault="00F225BB">
      <w:bookmarkStart w:id="33" w:name="sub_1010"/>
      <w:bookmarkEnd w:id="32"/>
      <w:r>
        <w:lastRenderedPageBreak/>
        <w:t xml:space="preserve">10. Гражданские служащие (граждане), которые указаны в </w:t>
      </w:r>
      <w:hyperlink w:anchor="sub_10813" w:history="1">
        <w:r>
          <w:rPr>
            <w:rStyle w:val="a4"/>
          </w:rPr>
          <w:t>абзаце третьем подпункта "а"</w:t>
        </w:r>
      </w:hyperlink>
      <w:r>
        <w:t xml:space="preserve"> и </w:t>
      </w:r>
      <w:hyperlink w:anchor="sub_10823" w:history="1">
        <w:r>
          <w:rPr>
            <w:rStyle w:val="a4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</w:t>
      </w:r>
      <w:r>
        <w:t>гласия включаются в кадровый резерв для замещения должностей федеральной гражданской службы той же группы, к которой относилась вакантная должность федеральной гражданской службы, на замещение которой проводился конкурс.</w:t>
      </w:r>
    </w:p>
    <w:p w:rsidR="00000000" w:rsidRDefault="00F225BB">
      <w:bookmarkStart w:id="34" w:name="sub_1011"/>
      <w:bookmarkEnd w:id="33"/>
      <w:r>
        <w:t>11. Гражданские слу</w:t>
      </w:r>
      <w:r>
        <w:t xml:space="preserve">жащие, которые указаны в </w:t>
      </w:r>
      <w:hyperlink w:anchor="sub_10824" w:history="1">
        <w:r>
          <w:rPr>
            <w:rStyle w:val="a4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</w:t>
      </w:r>
      <w:r>
        <w:t>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000000" w:rsidRDefault="00F225BB">
      <w:bookmarkStart w:id="35" w:name="sub_1012"/>
      <w:bookmarkEnd w:id="34"/>
      <w:r>
        <w:t xml:space="preserve">12. </w:t>
      </w:r>
      <w:r>
        <w:t xml:space="preserve">Гражданские служащие, указанные в </w:t>
      </w:r>
      <w:hyperlink w:anchor="sub_1083" w:history="1">
        <w:r>
          <w:rPr>
            <w:rStyle w:val="a4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</w:t>
      </w:r>
      <w:r>
        <w:t>ость федеральной гражданской службы.</w:t>
      </w:r>
    </w:p>
    <w:p w:rsidR="00000000" w:rsidRDefault="00F225BB">
      <w:bookmarkStart w:id="36" w:name="sub_1013"/>
      <w:bookmarkEnd w:id="35"/>
      <w: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</w:t>
      </w:r>
      <w:r>
        <w:t xml:space="preserve"> могут быть назначены.</w:t>
      </w:r>
    </w:p>
    <w:p w:rsidR="00000000" w:rsidRDefault="00F225BB">
      <w:bookmarkStart w:id="37" w:name="sub_1014"/>
      <w:bookmarkEnd w:id="36"/>
      <w:r>
        <w:t xml:space="preserve">14. Включение гражданских служащих, указанных в </w:t>
      </w:r>
      <w:hyperlink w:anchor="sub_10832" w:history="1">
        <w:r>
          <w:rPr>
            <w:rStyle w:val="a4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</w:t>
      </w:r>
      <w:r>
        <w:t>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000000" w:rsidRDefault="00F225BB">
      <w:bookmarkStart w:id="38" w:name="sub_1015"/>
      <w:bookmarkEnd w:id="37"/>
      <w:r>
        <w:t>15. В кадровый резерв не может быть включен гражданский</w:t>
      </w:r>
      <w:r>
        <w:t xml:space="preserve"> служащий, имеющий дисциплинарное взыскание, предусмотренное </w:t>
      </w:r>
      <w:hyperlink r:id="rId13" w:history="1">
        <w:r>
          <w:rPr>
            <w:rStyle w:val="a4"/>
          </w:rPr>
          <w:t>пунктом 2</w:t>
        </w:r>
      </w:hyperlink>
      <w:r>
        <w:t xml:space="preserve"> или </w:t>
      </w:r>
      <w:hyperlink r:id="rId14" w:history="1">
        <w:r>
          <w:rPr>
            <w:rStyle w:val="a4"/>
          </w:rPr>
          <w:t>3 части 1 статьи 57</w:t>
        </w:r>
      </w:hyperlink>
      <w:r>
        <w:t xml:space="preserve"> либо </w:t>
      </w:r>
      <w:hyperlink r:id="rId15" w:history="1">
        <w:r>
          <w:rPr>
            <w:rStyle w:val="a4"/>
          </w:rPr>
          <w:t>пунктом 2</w:t>
        </w:r>
      </w:hyperlink>
      <w:r>
        <w:t xml:space="preserve"> или </w:t>
      </w:r>
      <w:hyperlink r:id="rId16" w:history="1">
        <w:r>
          <w:rPr>
            <w:rStyle w:val="a4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bookmarkEnd w:id="38"/>
    <w:p w:rsidR="00000000" w:rsidRDefault="00F225BB"/>
    <w:p w:rsidR="00000000" w:rsidRDefault="00F225BB">
      <w:pPr>
        <w:pStyle w:val="1"/>
      </w:pPr>
      <w:bookmarkStart w:id="39" w:name="sub_300"/>
      <w:r>
        <w:t>III. Конкурс на включение в кадровый резерв</w:t>
      </w:r>
    </w:p>
    <w:bookmarkEnd w:id="39"/>
    <w:p w:rsidR="00000000" w:rsidRDefault="00F225BB"/>
    <w:p w:rsidR="00000000" w:rsidRDefault="00F225BB">
      <w:bookmarkStart w:id="40" w:name="sub_1016"/>
      <w:r>
        <w:t>16. Конкурс на включение гражданских служащих (граждан) в кадровы</w:t>
      </w:r>
      <w:r>
        <w:t>й резерв (далее - конкурс) объявляется по решению представителя нанимателя.</w:t>
      </w:r>
    </w:p>
    <w:p w:rsidR="00000000" w:rsidRDefault="00F225BB">
      <w:bookmarkStart w:id="41" w:name="sub_1017"/>
      <w:bookmarkEnd w:id="40"/>
      <w:r>
        <w:t xml:space="preserve">17. Конкурс проводится в соответствии с </w:t>
      </w:r>
      <w:hyperlink r:id="rId17" w:history="1">
        <w:r>
          <w:rPr>
            <w:rStyle w:val="a4"/>
          </w:rPr>
          <w:t>единой методикой</w:t>
        </w:r>
      </w:hyperlink>
      <w:r>
        <w:t xml:space="preserve"> проведения конкурсов на замещение вакантных должностей государственн</w:t>
      </w:r>
      <w:r>
        <w:t>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000000" w:rsidRDefault="00F225BB">
      <w:bookmarkStart w:id="42" w:name="sub_1018"/>
      <w:bookmarkEnd w:id="41"/>
      <w:r>
        <w:t>18. Кадровая работа, связанная с организацией и обеспечением проведения конкурса, осуществля</w:t>
      </w:r>
      <w:r>
        <w:t>ется подразделением федерального государственного органа по вопросам государственной службы и кадров.</w:t>
      </w:r>
    </w:p>
    <w:p w:rsidR="00000000" w:rsidRDefault="00F225BB">
      <w:bookmarkStart w:id="43" w:name="sub_1019"/>
      <w:bookmarkEnd w:id="42"/>
      <w:r>
        <w:t>19. Право на участие в конкурсе имеют граждане, достигшие возраста 18 лет, владеющие государственным языком Российской Федерации и соответ</w:t>
      </w:r>
      <w:r>
        <w:t>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</w:t>
      </w:r>
      <w:r>
        <w:t>ет на период проведения конкурса.</w:t>
      </w:r>
    </w:p>
    <w:p w:rsidR="00000000" w:rsidRDefault="00F225BB">
      <w:bookmarkStart w:id="44" w:name="sub_1020"/>
      <w:bookmarkEnd w:id="43"/>
      <w:r>
        <w:lastRenderedPageBreak/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18" w:history="1">
        <w:r>
          <w:rPr>
            <w:rStyle w:val="a4"/>
          </w:rPr>
          <w:t>Положением</w:t>
        </w:r>
      </w:hyperlink>
      <w:r>
        <w:t xml:space="preserve"> о конкурсе на замещение вакантной должности гос</w:t>
      </w:r>
      <w:r>
        <w:t xml:space="preserve">ударственной гражданской службы Российской Федерации, утвержденным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февраля 2005 г. N 112 "О конкурсе на замещение вакантной должности государственной гражданской службы Российской</w:t>
      </w:r>
      <w:r>
        <w:t xml:space="preserve"> Федерации" (далее - конкурсная комиссия).</w:t>
      </w:r>
    </w:p>
    <w:p w:rsidR="00000000" w:rsidRDefault="00F225BB">
      <w:bookmarkStart w:id="45" w:name="sub_10021"/>
      <w:bookmarkEnd w:id="44"/>
      <w:r>
        <w:t xml:space="preserve"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</w:t>
      </w:r>
      <w:r>
        <w:t>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000000" w:rsidRDefault="00F225BB">
      <w:bookmarkStart w:id="46" w:name="sub_10022"/>
      <w:bookmarkEnd w:id="45"/>
      <w:r>
        <w:t xml:space="preserve">22. На официальных сайтах федерального государственного органа и государственной информационной системы в области </w:t>
      </w:r>
      <w:r>
        <w:t>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</w:t>
      </w:r>
      <w:r>
        <w:t xml:space="preserve">х объявлен конкурс, квалификационные требования для замещения этих должностей, условия прохождения федеральной гражданской службы на этих должностях, место и время приема документов, подлежащих представлению в соответствии с настоящим Положением, срок, до </w:t>
      </w:r>
      <w:r>
        <w:t>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000000" w:rsidRDefault="00F225BB">
      <w:bookmarkStart w:id="47" w:name="sub_10023"/>
      <w:bookmarkEnd w:id="46"/>
      <w:r>
        <w:t>23. Гражданин, изъявивший желание участвовать в конкурсе, представляет в федерал</w:t>
      </w:r>
      <w:r>
        <w:t>ьный государственный орган, в котором проводится конкурс:</w:t>
      </w:r>
    </w:p>
    <w:p w:rsidR="00000000" w:rsidRDefault="00F225BB">
      <w:bookmarkStart w:id="48" w:name="sub_10231"/>
      <w:bookmarkEnd w:id="47"/>
      <w:r>
        <w:t>а) личное заявление;</w:t>
      </w:r>
    </w:p>
    <w:p w:rsidR="00000000" w:rsidRDefault="00F225BB">
      <w:bookmarkStart w:id="49" w:name="sub_10232"/>
      <w:bookmarkEnd w:id="48"/>
      <w:r>
        <w:t xml:space="preserve">б) заполненную и подписанную анкету по </w:t>
      </w:r>
      <w:hyperlink r:id="rId20" w:history="1">
        <w:r>
          <w:rPr>
            <w:rStyle w:val="a4"/>
          </w:rPr>
          <w:t>форме</w:t>
        </w:r>
      </w:hyperlink>
      <w:r>
        <w:t>, утвержденной Правительством Российской Федерации, с фото</w:t>
      </w:r>
      <w:r>
        <w:t>графией;</w:t>
      </w:r>
    </w:p>
    <w:p w:rsidR="00000000" w:rsidRDefault="00F225BB">
      <w:bookmarkStart w:id="50" w:name="sub_10233"/>
      <w:bookmarkEnd w:id="49"/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00000" w:rsidRDefault="00F225BB">
      <w:bookmarkStart w:id="51" w:name="sub_10234"/>
      <w:bookmarkEnd w:id="50"/>
      <w:r>
        <w:t>г) документы, подтверждающие необходимое профессиональное образование, квалификацию и стаж р</w:t>
      </w:r>
      <w:r>
        <w:t>аботы:</w:t>
      </w:r>
    </w:p>
    <w:bookmarkEnd w:id="51"/>
    <w:p w:rsidR="00000000" w:rsidRDefault="00F225BB"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</w:t>
      </w:r>
      <w:r>
        <w:t>еятельность гражданина;</w:t>
      </w:r>
    </w:p>
    <w:p w:rsidR="00000000" w:rsidRDefault="00F225BB"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</w:t>
      </w:r>
      <w:r>
        <w:t>ении ученой степени, ученого звания, заверенные нотариально или кадровой службой по месту службы (работы);</w:t>
      </w:r>
    </w:p>
    <w:p w:rsidR="00000000" w:rsidRDefault="00F225BB">
      <w:bookmarkStart w:id="52" w:name="sub_10235"/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</w:t>
      </w:r>
      <w:r>
        <w:t>ли ее прохождению;</w:t>
      </w:r>
    </w:p>
    <w:p w:rsidR="00000000" w:rsidRDefault="00F225BB">
      <w:bookmarkStart w:id="53" w:name="sub_10236"/>
      <w:bookmarkEnd w:id="52"/>
      <w:r>
        <w:t xml:space="preserve">е) иные документы, предусмотренные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</w:t>
      </w:r>
      <w:r>
        <w:t>рации и постановлениями Правительства Российской Федерации.</w:t>
      </w:r>
    </w:p>
    <w:p w:rsidR="00000000" w:rsidRDefault="00F225BB">
      <w:bookmarkStart w:id="54" w:name="sub_10024"/>
      <w:bookmarkEnd w:id="53"/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</w:t>
      </w:r>
      <w:r>
        <w:t xml:space="preserve">бы, подает заявление на имя представителя </w:t>
      </w:r>
      <w:r>
        <w:lastRenderedPageBreak/>
        <w:t>нанимателя.</w:t>
      </w:r>
    </w:p>
    <w:p w:rsidR="00000000" w:rsidRDefault="00F225BB">
      <w:bookmarkStart w:id="55" w:name="sub_1025"/>
      <w:bookmarkEnd w:id="54"/>
      <w: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</w:t>
      </w:r>
      <w:r>
        <w:t xml:space="preserve">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</w:t>
      </w:r>
      <w:hyperlink r:id="rId22" w:history="1">
        <w:r>
          <w:rPr>
            <w:rStyle w:val="a4"/>
          </w:rPr>
          <w:t>форме</w:t>
        </w:r>
      </w:hyperlink>
      <w:r>
        <w:t>, утвержденной Правит</w:t>
      </w:r>
      <w:r>
        <w:t>ельством Российской Федерации, с фотографией.</w:t>
      </w:r>
    </w:p>
    <w:p w:rsidR="00000000" w:rsidRDefault="00F225BB">
      <w:pPr>
        <w:pStyle w:val="a6"/>
        <w:rPr>
          <w:color w:val="000000"/>
          <w:sz w:val="16"/>
          <w:szCs w:val="16"/>
        </w:rPr>
      </w:pPr>
      <w:bookmarkStart w:id="56" w:name="sub_1026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F225BB">
      <w:pPr>
        <w:pStyle w:val="a7"/>
      </w:pPr>
      <w:r>
        <w:t xml:space="preserve">Пункт 26 изменен с 1 октября 2017 г. - </w:t>
      </w:r>
      <w:hyperlink r:id="rId23" w:history="1">
        <w:r>
          <w:rPr>
            <w:rStyle w:val="a4"/>
          </w:rPr>
          <w:t>Указ</w:t>
        </w:r>
      </w:hyperlink>
      <w:r>
        <w:t xml:space="preserve"> Президента РФ от 10 сентября 2017 г. N 419</w:t>
      </w:r>
    </w:p>
    <w:p w:rsidR="00000000" w:rsidRDefault="00F225BB">
      <w:pPr>
        <w:pStyle w:val="a7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F225BB">
      <w:r>
        <w:t xml:space="preserve">26. Документы, указанные в </w:t>
      </w:r>
      <w:hyperlink w:anchor="sub_10023" w:history="1">
        <w:r>
          <w:rPr>
            <w:rStyle w:val="a4"/>
          </w:rPr>
          <w:t>пунктах 23 - 25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</w:t>
      </w:r>
      <w:r>
        <w:t xml:space="preserve">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 </w:t>
      </w:r>
      <w:hyperlink r:id="rId25" w:history="1">
        <w:r>
          <w:rPr>
            <w:rStyle w:val="a4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000000" w:rsidRDefault="00F225BB">
      <w:bookmarkStart w:id="57" w:name="sub_1027"/>
      <w:r>
        <w:t>27. Гражданский служащий (гражданин) не допускается к участию в конкурсе в случае его несоответствия квалификацион</w:t>
      </w:r>
      <w:r>
        <w:t>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</w:t>
      </w:r>
      <w:r>
        <w:t>ой гражданской службе.</w:t>
      </w:r>
    </w:p>
    <w:p w:rsidR="00000000" w:rsidRDefault="00F225BB">
      <w:bookmarkStart w:id="58" w:name="sub_1028"/>
      <w:bookmarkEnd w:id="57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6" w:history="1">
        <w:r>
          <w:rPr>
            <w:rStyle w:val="a4"/>
          </w:rPr>
          <w:t>пунктом 2</w:t>
        </w:r>
      </w:hyperlink>
      <w:r>
        <w:t xml:space="preserve"> или </w:t>
      </w:r>
      <w:hyperlink r:id="rId27" w:history="1">
        <w:r>
          <w:rPr>
            <w:rStyle w:val="a4"/>
          </w:rPr>
          <w:t>3 части 1 статьи 57</w:t>
        </w:r>
      </w:hyperlink>
      <w:r>
        <w:t xml:space="preserve"> либо </w:t>
      </w:r>
      <w:hyperlink r:id="rId28" w:history="1">
        <w:r>
          <w:rPr>
            <w:rStyle w:val="a4"/>
          </w:rPr>
          <w:t>пунктом 2</w:t>
        </w:r>
      </w:hyperlink>
      <w:r>
        <w:t xml:space="preserve"> или </w:t>
      </w:r>
      <w:hyperlink r:id="rId29" w:history="1">
        <w:r>
          <w:rPr>
            <w:rStyle w:val="a4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000000" w:rsidRDefault="00F225BB">
      <w:pPr>
        <w:pStyle w:val="a6"/>
        <w:rPr>
          <w:color w:val="000000"/>
          <w:sz w:val="16"/>
          <w:szCs w:val="16"/>
        </w:rPr>
      </w:pPr>
      <w:bookmarkStart w:id="59" w:name="sub_1281"/>
      <w:bookmarkEnd w:id="58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59"/>
    <w:p w:rsidR="00000000" w:rsidRDefault="00F225BB">
      <w:pPr>
        <w:pStyle w:val="a7"/>
      </w:pPr>
      <w:r>
        <w:t xml:space="preserve">Положение дополнено пунктом 28.1 с 1 октября 2017 г. - </w:t>
      </w:r>
      <w:hyperlink r:id="rId30" w:history="1">
        <w:r>
          <w:rPr>
            <w:rStyle w:val="a4"/>
          </w:rPr>
          <w:t>Указ</w:t>
        </w:r>
      </w:hyperlink>
      <w:r>
        <w:t xml:space="preserve"> Президента РФ от 10 сентября 2017 г. N 419</w:t>
      </w:r>
    </w:p>
    <w:p w:rsidR="00000000" w:rsidRDefault="00F225BB">
      <w:r>
        <w:t>28.1. Достоверность сведений, представленных гражданином в федеральный государственный орган, подлеж</w:t>
      </w:r>
      <w:r>
        <w:t xml:space="preserve">ит проверке. Сведения, представленные в электронном виде, подвергаются автоматизированной проверке в </w:t>
      </w:r>
      <w:hyperlink r:id="rId3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F225BB">
      <w:bookmarkStart w:id="60" w:name="sub_1029"/>
      <w:r>
        <w:t>29. Несвоевременное представление документов, пр</w:t>
      </w:r>
      <w:r>
        <w:t>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000000" w:rsidRDefault="00F225BB">
      <w:pPr>
        <w:pStyle w:val="a6"/>
        <w:rPr>
          <w:color w:val="000000"/>
          <w:sz w:val="16"/>
          <w:szCs w:val="16"/>
        </w:rPr>
      </w:pPr>
      <w:bookmarkStart w:id="61" w:name="sub_1030"/>
      <w:bookmarkEnd w:id="6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F225BB">
      <w:pPr>
        <w:pStyle w:val="a7"/>
      </w:pPr>
      <w:r>
        <w:t xml:space="preserve">Пункт 30 изменен с 1 октября 2017 г. - </w:t>
      </w:r>
      <w:hyperlink r:id="rId32" w:history="1">
        <w:r>
          <w:rPr>
            <w:rStyle w:val="a4"/>
          </w:rPr>
          <w:t>Указ</w:t>
        </w:r>
      </w:hyperlink>
      <w:r>
        <w:t xml:space="preserve"> Президента РФ от 10 сентября 2017 г. N 419</w:t>
      </w:r>
    </w:p>
    <w:p w:rsidR="00000000" w:rsidRDefault="00F225BB">
      <w:pPr>
        <w:pStyle w:val="a7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F225BB">
      <w:r>
        <w:t>30. Гражданский служащий (граждан</w:t>
      </w:r>
      <w:r>
        <w:t xml:space="preserve">ин), не допущенный к участию в конкурсе в соответствии с </w:t>
      </w:r>
      <w:hyperlink w:anchor="sub_1027" w:history="1">
        <w:r>
          <w:rPr>
            <w:rStyle w:val="a4"/>
          </w:rPr>
          <w:t>пунктом 27</w:t>
        </w:r>
      </w:hyperlink>
      <w:r>
        <w:t xml:space="preserve">, </w:t>
      </w:r>
      <w:hyperlink w:anchor="sub_1028" w:history="1">
        <w:r>
          <w:rPr>
            <w:rStyle w:val="a4"/>
          </w:rPr>
          <w:t>28</w:t>
        </w:r>
      </w:hyperlink>
      <w:r>
        <w:t xml:space="preserve"> или </w:t>
      </w:r>
      <w:hyperlink w:anchor="sub_1029" w:history="1">
        <w:r>
          <w:rPr>
            <w:rStyle w:val="a4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</w:t>
      </w:r>
      <w:r>
        <w:t xml:space="preserve">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</w:t>
      </w:r>
      <w:r>
        <w:lastRenderedPageBreak/>
        <w:t>конкурсе направляется ему в форме электронного документа, подписанного усиленной кв</w:t>
      </w:r>
      <w:r>
        <w:t>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</w:t>
      </w:r>
      <w:r>
        <w:t>ьством Российской Федерации.</w:t>
      </w:r>
    </w:p>
    <w:p w:rsidR="00000000" w:rsidRDefault="00F225BB">
      <w:bookmarkStart w:id="62" w:name="sub_10031"/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000000" w:rsidRDefault="00F225BB">
      <w:pPr>
        <w:pStyle w:val="a6"/>
        <w:rPr>
          <w:color w:val="000000"/>
          <w:sz w:val="16"/>
          <w:szCs w:val="16"/>
        </w:rPr>
      </w:pPr>
      <w:bookmarkStart w:id="63" w:name="sub_10032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F225BB">
      <w:pPr>
        <w:pStyle w:val="a7"/>
      </w:pPr>
      <w:r>
        <w:t xml:space="preserve">Пункт 32 изменен с 1 октября 2017 г. - </w:t>
      </w:r>
      <w:hyperlink r:id="rId34" w:history="1">
        <w:r>
          <w:rPr>
            <w:rStyle w:val="a4"/>
          </w:rPr>
          <w:t>Указ</w:t>
        </w:r>
      </w:hyperlink>
      <w:r>
        <w:t xml:space="preserve"> Президента РФ от 10 сентября 2017 г. N 419</w:t>
      </w:r>
    </w:p>
    <w:p w:rsidR="00000000" w:rsidRDefault="00F225BB">
      <w:pPr>
        <w:pStyle w:val="a7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F225BB">
      <w:r>
        <w:t>32. Федеральный</w:t>
      </w:r>
      <w:r>
        <w:t xml:space="preserve"> государственный орган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</w:t>
      </w:r>
      <w:r>
        <w:t>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</w:t>
      </w:r>
      <w:r>
        <w:t xml:space="preserve">ого усиленной </w:t>
      </w:r>
      <w:hyperlink r:id="rId36" w:history="1">
        <w:r>
          <w:rPr>
            <w:rStyle w:val="a4"/>
          </w:rPr>
          <w:t>квалифицированной электронной подписью</w:t>
        </w:r>
      </w:hyperlink>
      <w:r>
        <w:t>, с использованием указанной информационной системы.</w:t>
      </w:r>
    </w:p>
    <w:p w:rsidR="00000000" w:rsidRDefault="00F225BB">
      <w:bookmarkStart w:id="64" w:name="sub_10033"/>
      <w:r>
        <w:t>33. При проведении конкурса конкурсная комиссия оценивает кандидатов на основании документов, представлен</w:t>
      </w:r>
      <w:r>
        <w:t>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</w:t>
      </w:r>
      <w:r>
        <w:t>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 службы, на включение в кадровый резерв для замещения которых претен</w:t>
      </w:r>
      <w:r>
        <w:t>дуют кандидаты.</w:t>
      </w:r>
    </w:p>
    <w:p w:rsidR="00000000" w:rsidRDefault="00F225BB">
      <w:bookmarkStart w:id="65" w:name="sub_10034"/>
      <w:bookmarkEnd w:id="64"/>
      <w:r>
        <w:t>34. Конкурсные процедуры и заседание конкурсной комиссии проводятся при наличии не менее двух кандидатов.</w:t>
      </w:r>
    </w:p>
    <w:p w:rsidR="00000000" w:rsidRDefault="00F225BB">
      <w:bookmarkStart w:id="66" w:name="sub_10035"/>
      <w:bookmarkEnd w:id="65"/>
      <w:r>
        <w:t>35. Заседание конкурсной комиссии считается правомочным, если на нем присутствует не менее двух тр</w:t>
      </w:r>
      <w:r>
        <w:t>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</w:t>
      </w:r>
      <w:r>
        <w:t>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</w:t>
      </w:r>
      <w:r>
        <w:t>нов, присутствующих на заседании. При равенстве голосов решающим является голос председателя конкурсной комиссии.</w:t>
      </w:r>
    </w:p>
    <w:p w:rsidR="00000000" w:rsidRDefault="00F225BB">
      <w:bookmarkStart w:id="67" w:name="sub_10036"/>
      <w:bookmarkEnd w:id="66"/>
      <w:r>
        <w:t>36. Решение конкурсной комиссии принимается в отсутствие кандидатов и является основанием для включения кандидата (кандидато</w:t>
      </w:r>
      <w:r>
        <w:t>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000000" w:rsidRDefault="00F225BB">
      <w:bookmarkStart w:id="68" w:name="sub_10037"/>
      <w:bookmarkEnd w:id="67"/>
      <w:r>
        <w:t>37. Результаты голосования и решение конкурсной комиссии оформляются пр</w:t>
      </w:r>
      <w:r>
        <w:t>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000000" w:rsidRDefault="00F225BB">
      <w:pPr>
        <w:pStyle w:val="a6"/>
        <w:rPr>
          <w:color w:val="000000"/>
          <w:sz w:val="16"/>
          <w:szCs w:val="16"/>
        </w:rPr>
      </w:pPr>
      <w:bookmarkStart w:id="69" w:name="sub_10038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F225BB">
      <w:pPr>
        <w:pStyle w:val="a7"/>
      </w:pPr>
      <w:r>
        <w:lastRenderedPageBreak/>
        <w:t xml:space="preserve">Пункт 38 изменен с 1 октября 2017 г. - </w:t>
      </w:r>
      <w:hyperlink r:id="rId37" w:history="1">
        <w:r>
          <w:rPr>
            <w:rStyle w:val="a4"/>
          </w:rPr>
          <w:t>Указ</w:t>
        </w:r>
      </w:hyperlink>
      <w:r>
        <w:t xml:space="preserve"> Президента РФ от 10 сентября 2017 г. N 419</w:t>
      </w:r>
    </w:p>
    <w:p w:rsidR="00000000" w:rsidRDefault="00F225BB">
      <w:pPr>
        <w:pStyle w:val="a7"/>
      </w:pPr>
      <w:hyperlink r:id="rId38" w:history="1">
        <w:r>
          <w:rPr>
            <w:rStyle w:val="a4"/>
          </w:rPr>
          <w:t>См. предыдущую редакцию</w:t>
        </w:r>
      </w:hyperlink>
    </w:p>
    <w:p w:rsidR="00000000" w:rsidRDefault="00F225BB">
      <w:r>
        <w:t>38. Сообщения о результатах конкурса в 7-дневный срок со дня его завершения направляются кандидатам в письменной форме, п</w:t>
      </w:r>
      <w:r>
        <w:t xml:space="preserve">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</w:t>
      </w:r>
      <w:r>
        <w:t>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000000" w:rsidRDefault="00F225BB">
      <w:bookmarkStart w:id="70" w:name="sub_1039"/>
      <w:r>
        <w:t xml:space="preserve">39. По результатам конкурса не позднее 14 дней со </w:t>
      </w:r>
      <w:r>
        <w:t>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000000" w:rsidRDefault="00F225BB">
      <w:bookmarkStart w:id="71" w:name="sub_1040"/>
      <w:bookmarkEnd w:id="70"/>
      <w:r>
        <w:t>40. Выписка из проток</w:t>
      </w:r>
      <w:r>
        <w:t>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</w:t>
      </w:r>
      <w:r>
        <w:t>го письменному заявлению направляется ему заказным письмом не позднее чем через три дня со дня подачи заявления.</w:t>
      </w:r>
    </w:p>
    <w:p w:rsidR="00000000" w:rsidRDefault="00F225BB">
      <w:bookmarkStart w:id="72" w:name="sub_1041"/>
      <w:bookmarkEnd w:id="71"/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000000" w:rsidRDefault="00F225BB">
      <w:pPr>
        <w:pStyle w:val="a6"/>
        <w:rPr>
          <w:color w:val="000000"/>
          <w:sz w:val="16"/>
          <w:szCs w:val="16"/>
        </w:rPr>
      </w:pPr>
      <w:bookmarkStart w:id="73" w:name="sub_1042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F225BB">
      <w:pPr>
        <w:pStyle w:val="a7"/>
      </w:pPr>
      <w:r>
        <w:t xml:space="preserve">Пункт 42 изменен с 1 октября 2017 г. - </w:t>
      </w:r>
      <w:hyperlink r:id="rId39" w:history="1">
        <w:r>
          <w:rPr>
            <w:rStyle w:val="a4"/>
          </w:rPr>
          <w:t>Указ</w:t>
        </w:r>
      </w:hyperlink>
      <w:r>
        <w:t xml:space="preserve"> Президента РФ от 10 сентября 2017 г. N 419</w:t>
      </w:r>
    </w:p>
    <w:p w:rsidR="00000000" w:rsidRDefault="00F225BB">
      <w:pPr>
        <w:pStyle w:val="a7"/>
      </w:pPr>
      <w:hyperlink r:id="rId40" w:history="1">
        <w:r>
          <w:rPr>
            <w:rStyle w:val="a4"/>
          </w:rPr>
          <w:t>См. предыдущую редакцию</w:t>
        </w:r>
      </w:hyperlink>
    </w:p>
    <w:p w:rsidR="00000000" w:rsidRDefault="00F225BB">
      <w:r>
        <w:t>42. Документы гражданских с</w:t>
      </w:r>
      <w:r>
        <w:t>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</w:t>
      </w:r>
      <w:r>
        <w:t>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000000" w:rsidRDefault="00F225BB">
      <w:bookmarkStart w:id="74" w:name="sub_1043"/>
      <w:r>
        <w:t>43. Расходы, связанные с участие</w:t>
      </w:r>
      <w:r>
        <w:t>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bookmarkEnd w:id="74"/>
    <w:p w:rsidR="00000000" w:rsidRDefault="00F225BB"/>
    <w:p w:rsidR="00000000" w:rsidRDefault="00F225BB">
      <w:pPr>
        <w:pStyle w:val="1"/>
      </w:pPr>
      <w:bookmarkStart w:id="75" w:name="sub_400"/>
      <w:r>
        <w:t>IV. Порядок работы с кадровым резервом</w:t>
      </w:r>
    </w:p>
    <w:bookmarkEnd w:id="75"/>
    <w:p w:rsidR="00000000" w:rsidRDefault="00F225BB"/>
    <w:p w:rsidR="00000000" w:rsidRDefault="00F225BB">
      <w:pPr>
        <w:pStyle w:val="a6"/>
        <w:rPr>
          <w:color w:val="000000"/>
          <w:sz w:val="16"/>
          <w:szCs w:val="16"/>
        </w:rPr>
      </w:pPr>
      <w:bookmarkStart w:id="76" w:name="sub_1044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F225BB">
      <w:pPr>
        <w:pStyle w:val="a7"/>
      </w:pPr>
      <w:r>
        <w:t xml:space="preserve">Пункт 44 изменен с 1 октября 2017 г. - </w:t>
      </w:r>
      <w:hyperlink r:id="rId41" w:history="1">
        <w:r>
          <w:rPr>
            <w:rStyle w:val="a4"/>
          </w:rPr>
          <w:t>Указ</w:t>
        </w:r>
      </w:hyperlink>
      <w:r>
        <w:t xml:space="preserve"> Президента РФ от 10 сентября 2017 г. N 419</w:t>
      </w:r>
    </w:p>
    <w:p w:rsidR="00000000" w:rsidRDefault="00F225BB">
      <w:pPr>
        <w:pStyle w:val="a7"/>
      </w:pPr>
      <w:hyperlink r:id="rId42" w:history="1">
        <w:r>
          <w:rPr>
            <w:rStyle w:val="a4"/>
          </w:rPr>
          <w:t>См. предыдущую редакцию</w:t>
        </w:r>
      </w:hyperlink>
    </w:p>
    <w:p w:rsidR="00000000" w:rsidRDefault="00F225BB">
      <w: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43" w:history="1">
        <w:r>
          <w:rPr>
            <w:rStyle w:val="a4"/>
          </w:rPr>
          <w:t>форме</w:t>
        </w:r>
      </w:hyperlink>
      <w:r>
        <w:t>, утверждаемой Правительством Российской Федерации.</w:t>
      </w:r>
    </w:p>
    <w:p w:rsidR="00000000" w:rsidRDefault="00F225BB">
      <w:bookmarkStart w:id="77" w:name="sub_1045"/>
      <w:r>
        <w:t xml:space="preserve">45. Копия правового акта федерального государственного органа о включении </w:t>
      </w:r>
      <w:r>
        <w:lastRenderedPageBreak/>
        <w:t xml:space="preserve">гражданского служащего (гражданина) в кадровый резерв или об исключении гражданского служащего (гражданина) </w:t>
      </w:r>
      <w:r>
        <w:t>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000000" w:rsidRDefault="00F225BB">
      <w:bookmarkStart w:id="78" w:name="sub_1046"/>
      <w:bookmarkEnd w:id="77"/>
      <w:r>
        <w:t>46. В личных делах</w:t>
      </w:r>
      <w:r>
        <w:t xml:space="preserve">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000000" w:rsidRDefault="00F225BB">
      <w:bookmarkStart w:id="79" w:name="sub_1047"/>
      <w:bookmarkEnd w:id="78"/>
      <w:r>
        <w:t>47. Сведения о гражданских служащих (гражданах), включенных в кадровый резерв федер</w:t>
      </w:r>
      <w:r>
        <w:t>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000000" w:rsidRDefault="00F225BB">
      <w:bookmarkStart w:id="80" w:name="sub_1048"/>
      <w:bookmarkEnd w:id="79"/>
      <w:r>
        <w:t xml:space="preserve">48. Профессиональное развитие гражданского служащего, состоящего в </w:t>
      </w:r>
      <w:r>
        <w:t>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000000" w:rsidRDefault="00F225BB">
      <w:bookmarkStart w:id="81" w:name="sub_1049"/>
      <w:bookmarkEnd w:id="80"/>
      <w:r>
        <w:t>49. Информация о мероприятиях по профессиональному развит</w:t>
      </w:r>
      <w:r>
        <w:t xml:space="preserve">ию гражданского служащего, состоящего в кадровом резерве, отражается в справке, указанной в </w:t>
      </w:r>
      <w:hyperlink w:anchor="sub_1044" w:history="1">
        <w:r>
          <w:rPr>
            <w:rStyle w:val="a4"/>
          </w:rPr>
          <w:t>пункте 44</w:t>
        </w:r>
      </w:hyperlink>
      <w:r>
        <w:t xml:space="preserve"> настоящего Положения.</w:t>
      </w:r>
    </w:p>
    <w:p w:rsidR="00000000" w:rsidRDefault="00F225BB">
      <w:bookmarkStart w:id="82" w:name="sub_1050"/>
      <w:bookmarkEnd w:id="81"/>
      <w:r>
        <w:t>50. Назначение гражданского служащего (гражданина), состоящего в кадровом резерве, на вака</w:t>
      </w:r>
      <w:r>
        <w:t>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bookmarkEnd w:id="82"/>
    <w:p w:rsidR="00000000" w:rsidRDefault="00F225BB"/>
    <w:p w:rsidR="00000000" w:rsidRDefault="00F225BB">
      <w:pPr>
        <w:pStyle w:val="1"/>
      </w:pPr>
      <w:bookmarkStart w:id="83" w:name="sub_500"/>
      <w:r>
        <w:t>V. Исключение гражданского служащего (гражданина) из кадрового резерва</w:t>
      </w:r>
    </w:p>
    <w:bookmarkEnd w:id="83"/>
    <w:p w:rsidR="00000000" w:rsidRDefault="00F225BB"/>
    <w:p w:rsidR="00000000" w:rsidRDefault="00F225BB">
      <w:bookmarkStart w:id="84" w:name="sub_1051"/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000000" w:rsidRDefault="00F225BB">
      <w:bookmarkStart w:id="85" w:name="sub_1052"/>
      <w:bookmarkEnd w:id="84"/>
      <w:r>
        <w:t>52. Основаниями исключения гражданского служащего из кадрового резерва являются:</w:t>
      </w:r>
    </w:p>
    <w:p w:rsidR="00000000" w:rsidRDefault="00F225BB">
      <w:bookmarkStart w:id="86" w:name="sub_10521"/>
      <w:bookmarkEnd w:id="85"/>
      <w:r>
        <w:t>а) личное заявление;</w:t>
      </w:r>
    </w:p>
    <w:p w:rsidR="00000000" w:rsidRDefault="00F225BB">
      <w:bookmarkStart w:id="87" w:name="sub_10522"/>
      <w:bookmarkEnd w:id="86"/>
      <w:r>
        <w:t>б) назначение на должность федеральной гражданской службы в порядке должностного роста в пределах группы должностей фед</w:t>
      </w:r>
      <w:r>
        <w:t>еральной гражданской службы, для замещения которых гражданский служащий включен в кадровый резерв;</w:t>
      </w:r>
    </w:p>
    <w:p w:rsidR="00000000" w:rsidRDefault="00F225BB">
      <w:bookmarkStart w:id="88" w:name="sub_10523"/>
      <w:bookmarkEnd w:id="87"/>
      <w:r>
        <w:t>в) назначение на должность федеральной гражданской службы в пределах группы должностей федеральной гражданской службы, для замещения которы</w:t>
      </w:r>
      <w:r>
        <w:t xml:space="preserve">х гражданский служащий включен в кадровый резерв в соответствии с </w:t>
      </w:r>
      <w:hyperlink w:anchor="sub_1083" w:history="1">
        <w:r>
          <w:rPr>
            <w:rStyle w:val="a4"/>
          </w:rPr>
          <w:t>подпунктом "в" пункта 8</w:t>
        </w:r>
      </w:hyperlink>
      <w:r>
        <w:t xml:space="preserve"> настоящего Положения;</w:t>
      </w:r>
    </w:p>
    <w:p w:rsidR="00000000" w:rsidRDefault="00F225BB">
      <w:bookmarkStart w:id="89" w:name="sub_10524"/>
      <w:bookmarkEnd w:id="88"/>
      <w:r>
        <w:t xml:space="preserve">г) понижение гражданского служащего в должности федеральной гражданской службы в соответствии с </w:t>
      </w:r>
      <w:hyperlink r:id="rId44" w:history="1">
        <w:r>
          <w:rPr>
            <w:rStyle w:val="a4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000000" w:rsidRDefault="00F225BB">
      <w:bookmarkStart w:id="90" w:name="sub_10525"/>
      <w:bookmarkEnd w:id="89"/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45" w:history="1">
        <w:r>
          <w:rPr>
            <w:rStyle w:val="a4"/>
          </w:rPr>
          <w:t>пунктом 2</w:t>
        </w:r>
      </w:hyperlink>
      <w:r>
        <w:t xml:space="preserve"> или </w:t>
      </w:r>
      <w:hyperlink r:id="rId46" w:history="1">
        <w:r>
          <w:rPr>
            <w:rStyle w:val="a4"/>
          </w:rPr>
          <w:t>3 части 1 статьи 57</w:t>
        </w:r>
      </w:hyperlink>
      <w:r>
        <w:t xml:space="preserve"> либо </w:t>
      </w:r>
      <w:hyperlink r:id="rId47" w:history="1">
        <w:r>
          <w:rPr>
            <w:rStyle w:val="a4"/>
          </w:rPr>
          <w:t>пунктом 2</w:t>
        </w:r>
      </w:hyperlink>
      <w:r>
        <w:t xml:space="preserve"> или </w:t>
      </w:r>
      <w:hyperlink r:id="rId48" w:history="1">
        <w:r>
          <w:rPr>
            <w:rStyle w:val="a4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000000" w:rsidRDefault="00F225BB">
      <w:bookmarkStart w:id="91" w:name="sub_10526"/>
      <w:bookmarkEnd w:id="90"/>
      <w:r>
        <w:t>е) увольнение с государственной гражданской службы Росс</w:t>
      </w:r>
      <w:r>
        <w:t xml:space="preserve">ийской Федерации, за исключением увольнения по основанию, предусмотренному </w:t>
      </w:r>
      <w:hyperlink r:id="rId49" w:history="1">
        <w:r>
          <w:rPr>
            <w:rStyle w:val="a4"/>
          </w:rPr>
          <w:t>пунктом 8.2</w:t>
        </w:r>
      </w:hyperlink>
      <w:r>
        <w:t xml:space="preserve"> или </w:t>
      </w:r>
      <w:hyperlink r:id="rId50" w:history="1">
        <w:r>
          <w:rPr>
            <w:rStyle w:val="a4"/>
          </w:rPr>
          <w:t>8.3 части 1 статьи 37</w:t>
        </w:r>
      </w:hyperlink>
      <w:r>
        <w:t xml:space="preserve"> Федерального закона "О государственной гражданской службе Рос</w:t>
      </w:r>
      <w:r>
        <w:t xml:space="preserve">сийской </w:t>
      </w:r>
      <w:r>
        <w:lastRenderedPageBreak/>
        <w:t xml:space="preserve">Федерации", либо по одному из оснований, предусмотренных </w:t>
      </w:r>
      <w:hyperlink r:id="rId51" w:history="1">
        <w:r>
          <w:rPr>
            <w:rStyle w:val="a4"/>
          </w:rPr>
          <w:t>частью 1 статьи 39</w:t>
        </w:r>
      </w:hyperlink>
      <w:r>
        <w:t xml:space="preserve"> указанного Федерального закона;</w:t>
      </w:r>
    </w:p>
    <w:p w:rsidR="00000000" w:rsidRDefault="00F225BB">
      <w:bookmarkStart w:id="92" w:name="sub_10527"/>
      <w:bookmarkEnd w:id="91"/>
      <w:r>
        <w:t>ж) непрерывное пребывание в кадровом резерве более трех лет.</w:t>
      </w:r>
    </w:p>
    <w:p w:rsidR="00000000" w:rsidRDefault="00F225BB">
      <w:bookmarkStart w:id="93" w:name="sub_1053"/>
      <w:bookmarkEnd w:id="92"/>
      <w:r>
        <w:t>53. О</w:t>
      </w:r>
      <w:r>
        <w:t>снованиями исключения гражданина из кадрового резерва являются:</w:t>
      </w:r>
    </w:p>
    <w:p w:rsidR="00000000" w:rsidRDefault="00F225BB">
      <w:bookmarkStart w:id="94" w:name="sub_10531"/>
      <w:bookmarkEnd w:id="93"/>
      <w:r>
        <w:t>а) личное заявление;</w:t>
      </w:r>
    </w:p>
    <w:p w:rsidR="00000000" w:rsidRDefault="00F225BB">
      <w:bookmarkStart w:id="95" w:name="sub_10532"/>
      <w:bookmarkEnd w:id="94"/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</w:t>
      </w:r>
      <w:r>
        <w:t>орых гражданин включен в кадровый резерв;</w:t>
      </w:r>
    </w:p>
    <w:p w:rsidR="00000000" w:rsidRDefault="00F225BB">
      <w:bookmarkStart w:id="96" w:name="sub_10533"/>
      <w:bookmarkEnd w:id="95"/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000000" w:rsidRDefault="00F225BB">
      <w:bookmarkStart w:id="97" w:name="sub_10534"/>
      <w:bookmarkEnd w:id="96"/>
      <w:r>
        <w:t>г) признание гражданина неде</w:t>
      </w:r>
      <w:r>
        <w:t>еспособным или ограниченно дееспособным решением суда, вступившим в законную силу;</w:t>
      </w:r>
    </w:p>
    <w:p w:rsidR="00000000" w:rsidRDefault="00F225BB">
      <w:bookmarkStart w:id="98" w:name="sub_10535"/>
      <w:bookmarkEnd w:id="97"/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</w:t>
      </w:r>
      <w:r>
        <w:t>ганизации;</w:t>
      </w:r>
    </w:p>
    <w:p w:rsidR="00000000" w:rsidRDefault="00F225BB">
      <w:bookmarkStart w:id="99" w:name="sub_10536"/>
      <w:bookmarkEnd w:id="98"/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52" w:history="1">
        <w:r>
          <w:rPr>
            <w:rStyle w:val="a4"/>
          </w:rPr>
          <w:t>статьей 25.1</w:t>
        </w:r>
      </w:hyperlink>
      <w:r>
        <w:t xml:space="preserve"> Федерального закона "О государственной гражданской служ</w:t>
      </w:r>
      <w:r>
        <w:t>бе Российской Федерации";</w:t>
      </w:r>
    </w:p>
    <w:p w:rsidR="00000000" w:rsidRDefault="00F225BB">
      <w:bookmarkStart w:id="100" w:name="sub_10537"/>
      <w:bookmarkEnd w:id="99"/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000000" w:rsidRDefault="00F225BB">
      <w:bookmarkStart w:id="101" w:name="sub_10538"/>
      <w:bookmarkEnd w:id="100"/>
      <w:r>
        <w:t>з) выход гра</w:t>
      </w:r>
      <w:r>
        <w:t>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000000" w:rsidRDefault="00F225BB">
      <w:bookmarkStart w:id="102" w:name="sub_10539"/>
      <w:bookmarkEnd w:id="101"/>
      <w:r>
        <w:t>и) признание гражданина полностью неспособным к трудовой деятельности в</w:t>
      </w:r>
      <w:r>
        <w:t xml:space="preserve">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000000" w:rsidRDefault="00F225BB">
      <w:bookmarkStart w:id="103" w:name="sub_10540"/>
      <w:bookmarkEnd w:id="102"/>
      <w:r>
        <w:t>к) применение к гражданину административного наказания в виде дисквалификации;</w:t>
      </w:r>
    </w:p>
    <w:p w:rsidR="00F225BB" w:rsidRDefault="00F225BB">
      <w:bookmarkStart w:id="104" w:name="sub_10541"/>
      <w:bookmarkEnd w:id="103"/>
      <w:r>
        <w:t>л) непрерывное пребывание в кадровом резерве более трех лет.</w:t>
      </w:r>
      <w:bookmarkEnd w:id="104"/>
    </w:p>
    <w:sectPr w:rsidR="00F225B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51C4"/>
    <w:rsid w:val="003F51C4"/>
    <w:rsid w:val="00F2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6354.570102" TargetMode="External"/><Relationship Id="rId18" Type="http://schemas.openxmlformats.org/officeDocument/2006/relationships/hyperlink" Target="garantF1://87829.1000" TargetMode="External"/><Relationship Id="rId26" Type="http://schemas.openxmlformats.org/officeDocument/2006/relationships/hyperlink" Target="garantF1://12036354.570102" TargetMode="External"/><Relationship Id="rId39" Type="http://schemas.openxmlformats.org/officeDocument/2006/relationships/hyperlink" Target="garantF1://71662816.26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6354.400" TargetMode="External"/><Relationship Id="rId34" Type="http://schemas.openxmlformats.org/officeDocument/2006/relationships/hyperlink" Target="garantF1://71662816.24" TargetMode="External"/><Relationship Id="rId42" Type="http://schemas.openxmlformats.org/officeDocument/2006/relationships/hyperlink" Target="garantF1://57330067.1044" TargetMode="External"/><Relationship Id="rId47" Type="http://schemas.openxmlformats.org/officeDocument/2006/relationships/hyperlink" Target="garantF1://12036354.59102" TargetMode="External"/><Relationship Id="rId50" Type="http://schemas.openxmlformats.org/officeDocument/2006/relationships/hyperlink" Target="garantF1://12036354.370183" TargetMode="External"/><Relationship Id="rId7" Type="http://schemas.openxmlformats.org/officeDocument/2006/relationships/hyperlink" Target="garantF1://71520519.0" TargetMode="External"/><Relationship Id="rId12" Type="http://schemas.openxmlformats.org/officeDocument/2006/relationships/hyperlink" Target="garantF1://12036354.3901" TargetMode="External"/><Relationship Id="rId17" Type="http://schemas.openxmlformats.org/officeDocument/2006/relationships/hyperlink" Target="garantF1://71818302.1000" TargetMode="External"/><Relationship Id="rId25" Type="http://schemas.openxmlformats.org/officeDocument/2006/relationships/hyperlink" Target="garantF1://71795190.1000" TargetMode="External"/><Relationship Id="rId33" Type="http://schemas.openxmlformats.org/officeDocument/2006/relationships/hyperlink" Target="garantF1://57330067.1030" TargetMode="External"/><Relationship Id="rId38" Type="http://schemas.openxmlformats.org/officeDocument/2006/relationships/hyperlink" Target="garantF1://57330067.10038" TargetMode="External"/><Relationship Id="rId46" Type="http://schemas.openxmlformats.org/officeDocument/2006/relationships/hyperlink" Target="garantF1://12036354.57010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6354.59103" TargetMode="External"/><Relationship Id="rId20" Type="http://schemas.openxmlformats.org/officeDocument/2006/relationships/hyperlink" Target="garantF1://12040330.1000" TargetMode="External"/><Relationship Id="rId29" Type="http://schemas.openxmlformats.org/officeDocument/2006/relationships/hyperlink" Target="garantF1://12036354.59103" TargetMode="External"/><Relationship Id="rId41" Type="http://schemas.openxmlformats.org/officeDocument/2006/relationships/hyperlink" Target="garantF1://71662816.27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36354.64011" TargetMode="External"/><Relationship Id="rId11" Type="http://schemas.openxmlformats.org/officeDocument/2006/relationships/hyperlink" Target="garantF1://12036354.370183" TargetMode="External"/><Relationship Id="rId24" Type="http://schemas.openxmlformats.org/officeDocument/2006/relationships/hyperlink" Target="garantF1://57330067.1026" TargetMode="External"/><Relationship Id="rId32" Type="http://schemas.openxmlformats.org/officeDocument/2006/relationships/hyperlink" Target="garantF1://71662816.23" TargetMode="External"/><Relationship Id="rId37" Type="http://schemas.openxmlformats.org/officeDocument/2006/relationships/hyperlink" Target="garantF1://71662816.25" TargetMode="External"/><Relationship Id="rId40" Type="http://schemas.openxmlformats.org/officeDocument/2006/relationships/hyperlink" Target="garantF1://57330067.1042" TargetMode="External"/><Relationship Id="rId45" Type="http://schemas.openxmlformats.org/officeDocument/2006/relationships/hyperlink" Target="garantF1://12036354.570102" TargetMode="External"/><Relationship Id="rId53" Type="http://schemas.openxmlformats.org/officeDocument/2006/relationships/fontTable" Target="fontTable.xml"/><Relationship Id="rId5" Type="http://schemas.openxmlformats.org/officeDocument/2006/relationships/hyperlink" Target="garantF1://71520518.0" TargetMode="External"/><Relationship Id="rId15" Type="http://schemas.openxmlformats.org/officeDocument/2006/relationships/hyperlink" Target="garantF1://12036354.59102" TargetMode="External"/><Relationship Id="rId23" Type="http://schemas.openxmlformats.org/officeDocument/2006/relationships/hyperlink" Target="garantF1://71662816.21" TargetMode="External"/><Relationship Id="rId28" Type="http://schemas.openxmlformats.org/officeDocument/2006/relationships/hyperlink" Target="garantF1://12036354.59102" TargetMode="External"/><Relationship Id="rId36" Type="http://schemas.openxmlformats.org/officeDocument/2006/relationships/hyperlink" Target="garantF1://12084522.54" TargetMode="External"/><Relationship Id="rId49" Type="http://schemas.openxmlformats.org/officeDocument/2006/relationships/hyperlink" Target="garantF1://12036354.370182" TargetMode="External"/><Relationship Id="rId10" Type="http://schemas.openxmlformats.org/officeDocument/2006/relationships/hyperlink" Target="garantF1://12036354.370182" TargetMode="External"/><Relationship Id="rId19" Type="http://schemas.openxmlformats.org/officeDocument/2006/relationships/hyperlink" Target="garantF1://87829.0" TargetMode="External"/><Relationship Id="rId31" Type="http://schemas.openxmlformats.org/officeDocument/2006/relationships/hyperlink" Target="garantF1://71795190.3000" TargetMode="External"/><Relationship Id="rId44" Type="http://schemas.openxmlformats.org/officeDocument/2006/relationships/hyperlink" Target="garantF1://12036354.481603" TargetMode="External"/><Relationship Id="rId52" Type="http://schemas.openxmlformats.org/officeDocument/2006/relationships/hyperlink" Target="garantF1://12036354.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481601" TargetMode="External"/><Relationship Id="rId14" Type="http://schemas.openxmlformats.org/officeDocument/2006/relationships/hyperlink" Target="garantF1://12036354.570103" TargetMode="External"/><Relationship Id="rId22" Type="http://schemas.openxmlformats.org/officeDocument/2006/relationships/hyperlink" Target="garantF1://12040330.1000" TargetMode="External"/><Relationship Id="rId27" Type="http://schemas.openxmlformats.org/officeDocument/2006/relationships/hyperlink" Target="garantF1://12036354.570103" TargetMode="External"/><Relationship Id="rId30" Type="http://schemas.openxmlformats.org/officeDocument/2006/relationships/hyperlink" Target="garantF1://71662816.22" TargetMode="External"/><Relationship Id="rId35" Type="http://schemas.openxmlformats.org/officeDocument/2006/relationships/hyperlink" Target="garantF1://57330067.10032" TargetMode="External"/><Relationship Id="rId43" Type="http://schemas.openxmlformats.org/officeDocument/2006/relationships/hyperlink" Target="garantF1://71606406.1000" TargetMode="External"/><Relationship Id="rId48" Type="http://schemas.openxmlformats.org/officeDocument/2006/relationships/hyperlink" Target="garantF1://12036354.59103" TargetMode="External"/><Relationship Id="rId8" Type="http://schemas.openxmlformats.org/officeDocument/2006/relationships/hyperlink" Target="garantF1://12036354.64" TargetMode="External"/><Relationship Id="rId51" Type="http://schemas.openxmlformats.org/officeDocument/2006/relationships/hyperlink" Target="garantF1://12036354.3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4194</Words>
  <Characters>23910</Characters>
  <Application>Microsoft Office Word</Application>
  <DocSecurity>0</DocSecurity>
  <Lines>199</Lines>
  <Paragraphs>56</Paragraphs>
  <ScaleCrop>false</ScaleCrop>
  <Company>НПП "Гарант-Сервис"</Company>
  <LinksUpToDate>false</LinksUpToDate>
  <CharactersWithSpaces>28048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P22_BaranejNA</cp:lastModifiedBy>
  <cp:revision>2</cp:revision>
  <dcterms:created xsi:type="dcterms:W3CDTF">2018-08-16T03:33:00Z</dcterms:created>
  <dcterms:modified xsi:type="dcterms:W3CDTF">2018-08-16T03:33:00Z</dcterms:modified>
</cp:coreProperties>
</file>